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ABF3" w14:textId="2FF13E53" w:rsidR="00766EA0" w:rsidRPr="00766EA0" w:rsidRDefault="00766EA0" w:rsidP="004D1C0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  <w14:ligatures w14:val="none"/>
        </w:rPr>
      </w:pPr>
      <w:r w:rsidRPr="00766EA0">
        <w:rPr>
          <w:rFonts w:ascii="Arial" w:eastAsia="Times New Roman" w:hAnsi="Arial" w:cs="Arial"/>
          <w:b/>
          <w:bCs/>
          <w:color w:val="000000"/>
          <w:kern w:val="36"/>
          <w:sz w:val="46"/>
          <w:szCs w:val="46"/>
          <w:lang w:eastAsia="de-DE"/>
          <w14:ligatures w14:val="none"/>
        </w:rPr>
        <w:t>HAUFE</w:t>
      </w:r>
      <w:r w:rsidR="00EA06EB">
        <w:rPr>
          <w:rFonts w:ascii="Arial" w:eastAsia="Times New Roman" w:hAnsi="Arial" w:cs="Arial"/>
          <w:b/>
          <w:bCs/>
          <w:color w:val="000000"/>
          <w:kern w:val="36"/>
          <w:sz w:val="46"/>
          <w:szCs w:val="46"/>
          <w:lang w:eastAsia="de-DE"/>
          <w14:ligatures w14:val="none"/>
        </w:rPr>
        <w:t xml:space="preserve"> </w:t>
      </w:r>
      <w:r w:rsidRPr="00766EA0">
        <w:rPr>
          <w:rFonts w:ascii="Arial" w:eastAsia="Times New Roman" w:hAnsi="Arial" w:cs="Arial"/>
          <w:b/>
          <w:bCs/>
          <w:color w:val="000000"/>
          <w:kern w:val="36"/>
          <w:sz w:val="46"/>
          <w:szCs w:val="46"/>
          <w:lang w:eastAsia="de-DE"/>
          <w14:ligatures w14:val="none"/>
        </w:rPr>
        <w:t>X360 ARBEITET MIT PROCUROS, UM DEN ORDER-TO-CASH PROZESS FÜR KUNDEN ZU DIGITALISIEREN</w:t>
      </w:r>
    </w:p>
    <w:p w14:paraId="71D160B7" w14:textId="77777777" w:rsidR="00766EA0" w:rsidRPr="00766EA0" w:rsidRDefault="00766EA0" w:rsidP="004D1C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08784BB6" w14:textId="7880BB77" w:rsidR="00766EA0" w:rsidRPr="00766EA0" w:rsidRDefault="00766EA0" w:rsidP="004D1C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766EA0">
        <w:rPr>
          <w:rFonts w:ascii="Arial" w:eastAsia="Times New Roman" w:hAnsi="Arial" w:cs="Arial"/>
          <w:noProof/>
          <w:color w:val="000000"/>
          <w:kern w:val="0"/>
          <w:bdr w:val="none" w:sz="0" w:space="0" w:color="auto" w:frame="1"/>
          <w:lang w:eastAsia="de-DE"/>
          <w14:ligatures w14:val="none"/>
        </w:rPr>
        <w:drawing>
          <wp:inline distT="0" distB="0" distL="0" distR="0" wp14:anchorId="687C10DD" wp14:editId="6A1986DB">
            <wp:extent cx="5760720" cy="242506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D4915" w14:textId="247A4366" w:rsidR="00766EA0" w:rsidRPr="00766EA0" w:rsidRDefault="00766EA0" w:rsidP="004D1C0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r w:rsidRPr="00766EA0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>Gemeinsames Wachstum durch optimale Funktionalität</w:t>
      </w:r>
    </w:p>
    <w:p w14:paraId="468EEE0A" w14:textId="77777777" w:rsidR="001A14DA" w:rsidRDefault="001A14DA" w:rsidP="004D1C02">
      <w:pPr>
        <w:shd w:val="clear" w:color="auto" w:fill="FFFFFF"/>
        <w:spacing w:after="0" w:line="480" w:lineRule="auto"/>
        <w:jc w:val="both"/>
      </w:pPr>
    </w:p>
    <w:p w14:paraId="03448A48" w14:textId="7B27771A" w:rsidR="004D4A4E" w:rsidRPr="003375CB" w:rsidRDefault="00000000" w:rsidP="004D1C02">
      <w:pPr>
        <w:shd w:val="clear" w:color="auto" w:fill="FFFFFF"/>
        <w:spacing w:after="0" w:line="480" w:lineRule="auto"/>
        <w:jc w:val="both"/>
        <w:rPr>
          <w:rStyle w:val="normaltextrun"/>
          <w:rFonts w:ascii="Verdana" w:hAnsi="Verdana"/>
        </w:rPr>
      </w:pPr>
      <w:hyperlink r:id="rId7" w:history="1">
        <w:r w:rsidR="00766EA0" w:rsidRPr="003375CB">
          <w:rPr>
            <w:rFonts w:ascii="Verdana" w:eastAsia="Times New Roman" w:hAnsi="Verdana" w:cs="Arial"/>
            <w:b/>
            <w:bCs/>
            <w:color w:val="1155CC"/>
            <w:kern w:val="0"/>
            <w:u w:val="single"/>
            <w:lang w:eastAsia="de-DE"/>
            <w14:ligatures w14:val="none"/>
          </w:rPr>
          <w:t>Haufe</w:t>
        </w:r>
        <w:r w:rsidR="007A7AE2">
          <w:rPr>
            <w:rFonts w:ascii="Verdana" w:eastAsia="Times New Roman" w:hAnsi="Verdana" w:cs="Arial"/>
            <w:b/>
            <w:bCs/>
            <w:color w:val="1155CC"/>
            <w:kern w:val="0"/>
            <w:u w:val="single"/>
            <w:lang w:eastAsia="de-DE"/>
            <w14:ligatures w14:val="none"/>
          </w:rPr>
          <w:t xml:space="preserve"> </w:t>
        </w:r>
        <w:r w:rsidR="00766EA0" w:rsidRPr="003375CB">
          <w:rPr>
            <w:rFonts w:ascii="Verdana" w:eastAsia="Times New Roman" w:hAnsi="Verdana" w:cs="Arial"/>
            <w:b/>
            <w:bCs/>
            <w:color w:val="1155CC"/>
            <w:kern w:val="0"/>
            <w:u w:val="single"/>
            <w:lang w:eastAsia="de-DE"/>
            <w14:ligatures w14:val="none"/>
          </w:rPr>
          <w:t>X360</w:t>
        </w:r>
      </w:hyperlink>
      <w:r w:rsidR="00766EA0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="001A14DA" w:rsidRPr="003375CB">
        <w:rPr>
          <w:rStyle w:val="normaltextrun"/>
          <w:rFonts w:ascii="Verdana" w:hAnsi="Verdana"/>
        </w:rPr>
        <w:t xml:space="preserve">, führender Anbieter einer Cloud-native Business Management Plattform (ERP) für KMU, und </w:t>
      </w:r>
      <w:proofErr w:type="spellStart"/>
      <w:r w:rsidR="001A14DA" w:rsidRPr="003375CB">
        <w:rPr>
          <w:rStyle w:val="normaltextrun"/>
          <w:rFonts w:ascii="Verdana" w:hAnsi="Verdana"/>
        </w:rPr>
        <w:t>Procuros</w:t>
      </w:r>
      <w:proofErr w:type="spellEnd"/>
      <w:r w:rsidR="001A14DA" w:rsidRPr="003375CB">
        <w:rPr>
          <w:rStyle w:val="normaltextrun"/>
          <w:rFonts w:ascii="Verdana" w:hAnsi="Verdana"/>
        </w:rPr>
        <w:t xml:space="preserve"> gehen eine weitgehende Partnerschaft ein. </w:t>
      </w:r>
      <w:r w:rsidR="00FD0C87" w:rsidRPr="003375CB">
        <w:rPr>
          <w:rStyle w:val="normaltextrun"/>
          <w:rFonts w:ascii="Verdana" w:hAnsi="Verdana"/>
        </w:rPr>
        <w:t>Ziel der Partnerschaft ist es</w:t>
      </w:r>
      <w:r w:rsidR="00C44CF0" w:rsidRPr="003375CB">
        <w:rPr>
          <w:rStyle w:val="normaltextrun"/>
          <w:rFonts w:ascii="Verdana" w:hAnsi="Verdana"/>
        </w:rPr>
        <w:t>, gemeinsam den Order-</w:t>
      </w:r>
      <w:proofErr w:type="spellStart"/>
      <w:r w:rsidR="00C44CF0" w:rsidRPr="003375CB">
        <w:rPr>
          <w:rStyle w:val="normaltextrun"/>
          <w:rFonts w:ascii="Verdana" w:hAnsi="Verdana"/>
        </w:rPr>
        <w:t>to</w:t>
      </w:r>
      <w:proofErr w:type="spellEnd"/>
      <w:r w:rsidR="00C44CF0" w:rsidRPr="003375CB">
        <w:rPr>
          <w:rStyle w:val="normaltextrun"/>
          <w:rFonts w:ascii="Verdana" w:hAnsi="Verdana"/>
        </w:rPr>
        <w:t xml:space="preserve">-Cash-Prozess für Kunden zu digitalisieren. </w:t>
      </w:r>
    </w:p>
    <w:p w14:paraId="798C3B99" w14:textId="77777777" w:rsidR="004D4A4E" w:rsidRPr="003375CB" w:rsidRDefault="004D4A4E" w:rsidP="004D1C02">
      <w:pPr>
        <w:shd w:val="clear" w:color="auto" w:fill="FFFFFF"/>
        <w:spacing w:after="0" w:line="480" w:lineRule="auto"/>
        <w:jc w:val="both"/>
        <w:rPr>
          <w:rStyle w:val="normaltextrun"/>
          <w:rFonts w:ascii="Verdana" w:hAnsi="Verdana"/>
        </w:rPr>
      </w:pPr>
    </w:p>
    <w:p w14:paraId="7B0DBFF8" w14:textId="55BA3C90" w:rsidR="00766EA0" w:rsidRDefault="001A14DA" w:rsidP="004D1C02">
      <w:pPr>
        <w:shd w:val="clear" w:color="auto" w:fill="FFFFFF"/>
        <w:spacing w:after="0" w:line="480" w:lineRule="auto"/>
        <w:jc w:val="both"/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</w:pP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Der </w:t>
      </w:r>
      <w:proofErr w:type="spellStart"/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Procuros</w:t>
      </w:r>
      <w:proofErr w:type="spellEnd"/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Integration Hub </w:t>
      </w:r>
      <w:r w:rsidR="00A24062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integriert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alle Handelspartner via</w:t>
      </w:r>
      <w:r w:rsidR="0076551C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elektronischem Datenaustausch (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EDI</w:t>
      </w:r>
      <w:r w:rsidR="008C355F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und </w:t>
      </w:r>
      <w:proofErr w:type="spellStart"/>
      <w:r w:rsidR="008C355F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WebEDI</w:t>
      </w:r>
      <w:proofErr w:type="spellEnd"/>
      <w:r w:rsidR="0076551C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)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,</w:t>
      </w:r>
      <w:r w:rsidR="00764DB4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Programmierschnittstellen (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API</w:t>
      </w:r>
      <w:r w:rsidR="00764DB4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)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oder Flat File über eine einzige Verbindung. Dies ermöglicht einen vollständig digitalisierten Austausch von Dokumenten im Order-to-Cash-Prozess (z.B. Rechnungen, Bestellungen oder Lieferscheine) und reduziert die manuelle Dateneingabe um über 80%. Durch die Digitalisierung des Dokumentenflusses </w:t>
      </w:r>
      <w:r w:rsidR="002640D2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können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Rechnungen schneller bezahlt, Prozessfehler vermieden und Lagerfehlbestände reduziert</w:t>
      </w:r>
      <w:r w:rsidR="002640D2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werden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.</w:t>
      </w:r>
    </w:p>
    <w:p w14:paraId="2667A515" w14:textId="77777777" w:rsidR="00273F07" w:rsidRPr="00766EA0" w:rsidRDefault="00273F07" w:rsidP="004D1C02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30591104" w14:textId="341120F3" w:rsidR="00766EA0" w:rsidRDefault="005F65B9" w:rsidP="004D1C0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</w:pPr>
      <w:r w:rsidRPr="005F65B9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lastRenderedPageBreak/>
        <w:t xml:space="preserve">Der Mehrwert von </w:t>
      </w:r>
      <w:proofErr w:type="spellStart"/>
      <w:r w:rsidRPr="005F65B9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>Procuros</w:t>
      </w:r>
      <w:proofErr w:type="spellEnd"/>
      <w:r w:rsidRPr="005F65B9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 xml:space="preserve"> für Haufe</w:t>
      </w:r>
      <w:r w:rsidR="007A7AE2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 xml:space="preserve"> </w:t>
      </w:r>
      <w:r w:rsidRPr="005F65B9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>X360-Kunden</w:t>
      </w:r>
    </w:p>
    <w:p w14:paraId="7D3EFD93" w14:textId="77777777" w:rsidR="003375CB" w:rsidRPr="00766EA0" w:rsidRDefault="003375CB" w:rsidP="004D1C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5962F4F4" w14:textId="51179837" w:rsidR="0020647B" w:rsidRPr="003375CB" w:rsidRDefault="0020647B" w:rsidP="004D1C02">
      <w:pPr>
        <w:shd w:val="clear" w:color="auto" w:fill="FFFFFF"/>
        <w:spacing w:after="0" w:line="48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eastAsia="de-DE"/>
          <w14:ligatures w14:val="none"/>
        </w:rPr>
      </w:pPr>
      <w:r w:rsidRPr="003375CB">
        <w:rPr>
          <w:rStyle w:val="normaltextrun"/>
          <w:rFonts w:ascii="Verdana" w:hAnsi="Verdana"/>
        </w:rPr>
        <w:t>Für Kunden von Haufe X360 bedeutet dies</w:t>
      </w:r>
      <w:r w:rsidR="00767214" w:rsidRPr="003375CB">
        <w:rPr>
          <w:rStyle w:val="normaltextrun"/>
          <w:rFonts w:ascii="Verdana" w:hAnsi="Verdana"/>
        </w:rPr>
        <w:t>e Kooperation</w:t>
      </w:r>
      <w:r w:rsidRPr="003375CB">
        <w:rPr>
          <w:rStyle w:val="normaltextrun"/>
          <w:rFonts w:ascii="Verdana" w:hAnsi="Verdana"/>
        </w:rPr>
        <w:t xml:space="preserve">, dass sie 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sich ab sofort einfach und schnell an </w:t>
      </w:r>
      <w:proofErr w:type="spellStart"/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Procuros</w:t>
      </w:r>
      <w:proofErr w:type="spellEnd"/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anbinden und dadurch Auftragsdokumente im eigenen ERP-System bearbeiten direkt bearbeiten können. Es ist somit nicht mehr nötig, Bestellungen manuell zu übertragen oder mühsam generierte Rechnungen in einem Lieferantenportal zu hinterlegen.</w:t>
      </w:r>
    </w:p>
    <w:p w14:paraId="1A120368" w14:textId="77777777" w:rsidR="0020647B" w:rsidRPr="003375CB" w:rsidRDefault="0020647B" w:rsidP="004D1C02">
      <w:pPr>
        <w:spacing w:after="0" w:line="480" w:lineRule="auto"/>
        <w:jc w:val="both"/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</w:pPr>
    </w:p>
    <w:p w14:paraId="63EE9EB7" w14:textId="7B6B5C1D" w:rsidR="00766EA0" w:rsidRPr="003375CB" w:rsidRDefault="00766EA0" w:rsidP="004D1C02">
      <w:pPr>
        <w:spacing w:after="0" w:line="48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eastAsia="de-DE"/>
          <w14:ligatures w14:val="none"/>
        </w:rPr>
      </w:pPr>
      <w:r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>"</w:t>
      </w:r>
      <w:proofErr w:type="spellStart"/>
      <w:r w:rsidRPr="003375C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Procuros</w:t>
      </w:r>
      <w:proofErr w:type="spellEnd"/>
      <w:r w:rsidRPr="003375C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 half uns, zahlreiche neue EDI-Verbindungen mit Handelspartnern einzurichten. Dank der Zusammenarbeit muss sich unser Vertriebsteam nicht mit Dateneingaben aufhalten, sondern kann sich </w:t>
      </w:r>
      <w:proofErr w:type="gramStart"/>
      <w:r w:rsidRPr="003375C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voll und ganz </w:t>
      </w:r>
      <w:proofErr w:type="gramEnd"/>
      <w:r w:rsidRPr="003375C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auf das Kerngeschäft fokussieren.”</w:t>
      </w:r>
      <w:r w:rsidR="002F7D3A"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 xml:space="preserve">, bestätigt auch </w:t>
      </w:r>
      <w:proofErr w:type="spellStart"/>
      <w:r w:rsidR="002F7D3A"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>Procuroskunde</w:t>
      </w:r>
      <w:proofErr w:type="spellEnd"/>
      <w:r w:rsid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 xml:space="preserve"> </w:t>
      </w:r>
      <w:r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 xml:space="preserve">Benjamin </w:t>
      </w:r>
      <w:proofErr w:type="spellStart"/>
      <w:r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>Pellikan</w:t>
      </w:r>
      <w:proofErr w:type="spellEnd"/>
      <w:r w:rsidR="00DB3697"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 xml:space="preserve"> von</w:t>
      </w:r>
      <w:r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 xml:space="preserve"> </w:t>
      </w:r>
      <w:bookmarkStart w:id="0" w:name="_Hlk165633726"/>
      <w:r w:rsidRPr="003375CB">
        <w:rPr>
          <w:rFonts w:ascii="Verdana" w:eastAsia="Times New Roman" w:hAnsi="Verdana" w:cs="Arial"/>
          <w:i/>
          <w:iCs/>
          <w:color w:val="111827"/>
          <w:kern w:val="0"/>
          <w:shd w:val="clear" w:color="auto" w:fill="FFFFFF"/>
          <w:lang w:eastAsia="de-DE"/>
          <w14:ligatures w14:val="none"/>
        </w:rPr>
        <w:t>BL Food Trading GmbH</w:t>
      </w:r>
      <w:bookmarkEnd w:id="0"/>
    </w:p>
    <w:p w14:paraId="544BD1A2" w14:textId="77777777" w:rsidR="00766EA0" w:rsidRPr="003375CB" w:rsidRDefault="00766EA0" w:rsidP="004D1C02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eastAsia="de-DE"/>
          <w14:ligatures w14:val="none"/>
        </w:rPr>
      </w:pPr>
    </w:p>
    <w:p w14:paraId="0942131E" w14:textId="30B8CB56" w:rsidR="00273F07" w:rsidRPr="00273F07" w:rsidRDefault="00766EA0" w:rsidP="004D1C02">
      <w:pPr>
        <w:shd w:val="clear" w:color="auto" w:fill="FFFFFF"/>
        <w:spacing w:after="0" w:line="480" w:lineRule="auto"/>
        <w:jc w:val="both"/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</w:pP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Haufe</w:t>
      </w:r>
      <w:r w:rsidR="001A14DA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X360-Nutzer, die digitale Anbindungen an ihre Kunden, Lieferanten oder Fulfillment Dienstleister benötigen, erhalten mit Procuros direkten Zugang zu über 3000 Handelspartnern in der DACH</w:t>
      </w:r>
      <w:r w:rsidR="001A14DA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-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Region</w:t>
      </w:r>
      <w:r w:rsidR="008408BD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.</w:t>
      </w:r>
      <w:r w:rsidR="00C41F36"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Zusätzlich gibt es</w:t>
      </w:r>
      <w:r w:rsidRPr="003375CB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die Möglichkeit, jederzeit weitere Handelspartner hinzuzufügen. Die wichtigsten Handelspartner im Bereich Einzelhandel, Drogerie, Baumarkt, Beauty und Fashion sind bereits auf der Plattform zu finden.</w:t>
      </w:r>
    </w:p>
    <w:p w14:paraId="139F60CF" w14:textId="2F9FFE1B" w:rsidR="00766EA0" w:rsidRPr="00766EA0" w:rsidRDefault="00766EA0" w:rsidP="004D1C02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766EA0">
        <w:rPr>
          <w:rFonts w:ascii="Arial" w:eastAsia="Times New Roman" w:hAnsi="Arial" w:cs="Arial"/>
          <w:noProof/>
          <w:color w:val="000000"/>
          <w:kern w:val="0"/>
          <w:bdr w:val="none" w:sz="0" w:space="0" w:color="auto" w:frame="1"/>
          <w:lang w:eastAsia="de-DE"/>
          <w14:ligatures w14:val="none"/>
        </w:rPr>
        <w:drawing>
          <wp:inline distT="0" distB="0" distL="0" distR="0" wp14:anchorId="7A9FD6CF" wp14:editId="431249A4">
            <wp:extent cx="5760720" cy="236982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1AE41" w14:textId="77777777" w:rsidR="00766EA0" w:rsidRPr="00766EA0" w:rsidRDefault="00766EA0" w:rsidP="004D1C0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</w:p>
    <w:p w14:paraId="2C96D146" w14:textId="1609671D" w:rsidR="00766EA0" w:rsidRDefault="00766EA0" w:rsidP="004D1C02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</w:pPr>
      <w:r w:rsidRPr="00766EA0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:lang w:eastAsia="de-DE"/>
          <w14:ligatures w14:val="none"/>
        </w:rPr>
        <w:t>Miteinander und füreinander den Umsatz steigern</w:t>
      </w:r>
    </w:p>
    <w:p w14:paraId="52B76D3B" w14:textId="77777777" w:rsidR="003375CB" w:rsidRPr="00766EA0" w:rsidRDefault="003375CB" w:rsidP="004D1C0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</w:p>
    <w:p w14:paraId="3B5741A8" w14:textId="3D838F91" w:rsidR="00E6772C" w:rsidRDefault="001A14DA" w:rsidP="004D1C02">
      <w:pPr>
        <w:shd w:val="clear" w:color="auto" w:fill="FFFFFF"/>
        <w:spacing w:after="0" w:line="480" w:lineRule="auto"/>
        <w:jc w:val="both"/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</w:pPr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Als strategischer Partner erweitert </w:t>
      </w:r>
      <w:proofErr w:type="spellStart"/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Procuros</w:t>
      </w:r>
      <w:proofErr w:type="spellEnd"/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Haufe</w:t>
      </w:r>
      <w:r w:rsidR="007A7AE2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X360 um wichtige digitale Geschäftsprozesse und hilft dabei d</w:t>
      </w:r>
      <w:r w:rsidR="0045559B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ie Entwicklung von Haufe X360 vom ERP</w:t>
      </w:r>
      <w:r w:rsidR="000E6F29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zur</w:t>
      </w:r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Business Management </w:t>
      </w:r>
      <w:proofErr w:type="spellStart"/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Platfform</w:t>
      </w:r>
      <w:proofErr w:type="spellEnd"/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weiter voranzutreiben.</w:t>
      </w:r>
      <w:r w:rsidR="003375CB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="00743502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Zusätzlich</w:t>
      </w:r>
      <w:r w:rsidR="004D11E6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planen </w:t>
      </w:r>
      <w:proofErr w:type="spellStart"/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Procuros</w:t>
      </w:r>
      <w:proofErr w:type="spellEnd"/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und Haufe</w:t>
      </w:r>
      <w:r w:rsidR="007A7AE2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X360 gemeinsam</w:t>
      </w:r>
      <w:r w:rsidR="004D11E6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e</w:t>
      </w:r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Webinare und -Events, </w:t>
      </w:r>
      <w:r w:rsidR="004D11E6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um </w:t>
      </w:r>
      <w:r w:rsidR="0079339A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ihr gesammeltes</w:t>
      </w:r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Expertenwissen zusammen</w:t>
      </w:r>
      <w:r w:rsidR="004D11E6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zu</w:t>
      </w:r>
      <w:r w:rsidR="00766EA0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führen</w:t>
      </w:r>
      <w:r w:rsidR="000E6F29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.</w:t>
      </w:r>
      <w:r w:rsidR="00E6772C"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="00766EA0" w:rsidRPr="00E6772C"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  <w:t>‍</w:t>
      </w:r>
    </w:p>
    <w:p w14:paraId="1D86FD84" w14:textId="77777777" w:rsidR="00E6772C" w:rsidRDefault="00E6772C" w:rsidP="004D1C02">
      <w:pPr>
        <w:shd w:val="clear" w:color="auto" w:fill="FFFFFF"/>
        <w:spacing w:after="0" w:line="480" w:lineRule="auto"/>
        <w:jc w:val="both"/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</w:pPr>
    </w:p>
    <w:p w14:paraId="6610FBA0" w14:textId="1D7E9E2E" w:rsidR="001A14DA" w:rsidRPr="00E6772C" w:rsidRDefault="00766EA0" w:rsidP="004D1C02">
      <w:pPr>
        <w:shd w:val="clear" w:color="auto" w:fill="FFFFFF"/>
        <w:spacing w:after="0" w:line="480" w:lineRule="auto"/>
        <w:jc w:val="both"/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</w:pPr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Mit den Worten von </w:t>
      </w:r>
      <w:r w:rsidR="001A14DA" w:rsidRPr="00E6772C">
        <w:rPr>
          <w:rStyle w:val="normaltextrun"/>
          <w:rFonts w:ascii="Verdana" w:hAnsi="Verdana"/>
        </w:rPr>
        <w:t xml:space="preserve">Carsten Schröder, </w:t>
      </w:r>
      <w:proofErr w:type="spellStart"/>
      <w:r w:rsidR="001A14DA" w:rsidRPr="00E6772C">
        <w:rPr>
          <w:rStyle w:val="normaltextrun"/>
          <w:rFonts w:ascii="Verdana" w:hAnsi="Verdana"/>
        </w:rPr>
        <w:t>President</w:t>
      </w:r>
      <w:proofErr w:type="spellEnd"/>
      <w:r w:rsidR="001A14DA" w:rsidRPr="00E6772C">
        <w:rPr>
          <w:rStyle w:val="normaltextrun"/>
          <w:rFonts w:ascii="Verdana" w:hAnsi="Verdana"/>
        </w:rPr>
        <w:t xml:space="preserve"> </w:t>
      </w:r>
      <w:proofErr w:type="spellStart"/>
      <w:r w:rsidR="001A14DA" w:rsidRPr="00E6772C">
        <w:rPr>
          <w:rStyle w:val="normaltextrun"/>
          <w:rFonts w:ascii="Verdana" w:hAnsi="Verdana"/>
        </w:rPr>
        <w:t>of</w:t>
      </w:r>
      <w:proofErr w:type="spellEnd"/>
      <w:r w:rsidR="001A14DA" w:rsidRPr="00E6772C">
        <w:rPr>
          <w:rStyle w:val="normaltextrun"/>
          <w:rFonts w:ascii="Verdana" w:hAnsi="Verdana"/>
        </w:rPr>
        <w:t xml:space="preserve"> Cloud ERP</w:t>
      </w:r>
      <w:r w:rsidRP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>:</w:t>
      </w:r>
      <w:r w:rsidR="00E6772C">
        <w:rPr>
          <w:rFonts w:ascii="Verdana" w:eastAsia="Times New Roman" w:hAnsi="Verdana" w:cs="Arial"/>
          <w:color w:val="000000"/>
          <w:kern w:val="0"/>
          <w:lang w:eastAsia="de-DE"/>
          <w14:ligatures w14:val="none"/>
        </w:rPr>
        <w:t xml:space="preserve"> </w:t>
      </w:r>
      <w:r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“</w:t>
      </w:r>
      <w:r w:rsidR="003D4080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Wir freuen un</w:t>
      </w:r>
      <w:r w:rsidR="00664DAC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s, </w:t>
      </w:r>
      <w:proofErr w:type="spellStart"/>
      <w:r w:rsidR="00664DAC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Procuros</w:t>
      </w:r>
      <w:proofErr w:type="spellEnd"/>
      <w:r w:rsidR="00664DAC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 als Softwarepartner willkommen zu heißen. </w:t>
      </w:r>
      <w:r w:rsidR="007B2CBA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Diese Zusammenarbeit ist ein </w:t>
      </w:r>
      <w:r w:rsidR="006D146B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weiterer Schritt</w:t>
      </w:r>
      <w:r w:rsidR="00BF38B1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 hin zu einer zentralen </w:t>
      </w:r>
      <w:r w:rsidR="00BF38B1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Plattform, mit der unsere </w:t>
      </w:r>
      <w:r w:rsidR="00A16A1C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Kunden </w:t>
      </w:r>
      <w:r w:rsidR="00BF38B1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nicht mehr nur ihre Geschäftsprozesse, sondern alle Facetten ihres Unternehmens managen können. </w:t>
      </w:r>
      <w:r w:rsidR="006D146B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 </w:t>
      </w:r>
      <w:r w:rsidR="001A14DA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Mit </w:t>
      </w:r>
      <w:proofErr w:type="spellStart"/>
      <w:r w:rsidR="001A14DA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Procuros</w:t>
      </w:r>
      <w:proofErr w:type="spellEnd"/>
      <w:r w:rsidR="001A14DA" w:rsidRPr="0036641B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 xml:space="preserve"> verbindet uns der Anspruch</w:t>
      </w:r>
      <w:r w:rsidR="001A14DA" w:rsidRPr="00E6772C">
        <w:rPr>
          <w:rFonts w:ascii="Verdana" w:eastAsia="Times New Roman" w:hAnsi="Verdana" w:cs="Arial"/>
          <w:i/>
          <w:iCs/>
          <w:color w:val="000000"/>
          <w:kern w:val="0"/>
          <w:lang w:eastAsia="de-DE"/>
          <w14:ligatures w14:val="none"/>
        </w:rPr>
        <w:t>, innovative und exzellente Software für unsere Kunden bereitzustellen und unseren Beitrag zur Prozessdigitalisierung in Deutschland zu leisten.</w:t>
      </w:r>
      <w:r w:rsidR="001A14DA" w:rsidRPr="00E6772C">
        <w:rPr>
          <w:rStyle w:val="normaltextrun"/>
          <w:rFonts w:ascii="Verdana" w:hAnsi="Verdana"/>
        </w:rPr>
        <w:t>“</w:t>
      </w:r>
    </w:p>
    <w:p w14:paraId="6910ADC5" w14:textId="77777777" w:rsidR="00766EA0" w:rsidRPr="00766EA0" w:rsidRDefault="00766EA0" w:rsidP="004D1C02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3FE76031" w14:textId="77777777" w:rsidR="00766EA0" w:rsidRPr="00766EA0" w:rsidRDefault="00766EA0" w:rsidP="004D1C02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39948476" w14:textId="77777777" w:rsidR="004932F0" w:rsidRPr="003375CB" w:rsidRDefault="004932F0" w:rsidP="004D1C02">
      <w:pPr>
        <w:jc w:val="both"/>
        <w:rPr>
          <w:lang w:val="en-US"/>
        </w:rPr>
      </w:pPr>
    </w:p>
    <w:sectPr w:rsidR="004932F0" w:rsidRPr="003375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EA0"/>
    <w:rsid w:val="0003074B"/>
    <w:rsid w:val="000378D1"/>
    <w:rsid w:val="00050AA5"/>
    <w:rsid w:val="000E6F29"/>
    <w:rsid w:val="001A14DA"/>
    <w:rsid w:val="0020647B"/>
    <w:rsid w:val="002640D2"/>
    <w:rsid w:val="00273F07"/>
    <w:rsid w:val="002A52C6"/>
    <w:rsid w:val="002F7D3A"/>
    <w:rsid w:val="003375CB"/>
    <w:rsid w:val="00362D72"/>
    <w:rsid w:val="0036641B"/>
    <w:rsid w:val="003812D9"/>
    <w:rsid w:val="003D4080"/>
    <w:rsid w:val="004046FE"/>
    <w:rsid w:val="00451072"/>
    <w:rsid w:val="0045559B"/>
    <w:rsid w:val="004932F0"/>
    <w:rsid w:val="004D11E6"/>
    <w:rsid w:val="004D1C02"/>
    <w:rsid w:val="004D4A4E"/>
    <w:rsid w:val="005F65B9"/>
    <w:rsid w:val="0064375B"/>
    <w:rsid w:val="00664DAC"/>
    <w:rsid w:val="006C7C75"/>
    <w:rsid w:val="006D146B"/>
    <w:rsid w:val="00706F4C"/>
    <w:rsid w:val="00743502"/>
    <w:rsid w:val="007578AA"/>
    <w:rsid w:val="00764DB4"/>
    <w:rsid w:val="0076551C"/>
    <w:rsid w:val="00766EA0"/>
    <w:rsid w:val="00767214"/>
    <w:rsid w:val="0079339A"/>
    <w:rsid w:val="007A7AE2"/>
    <w:rsid w:val="007B2CBA"/>
    <w:rsid w:val="008408BD"/>
    <w:rsid w:val="008C355F"/>
    <w:rsid w:val="00A16A1C"/>
    <w:rsid w:val="00A24062"/>
    <w:rsid w:val="00A52AD4"/>
    <w:rsid w:val="00A90C9B"/>
    <w:rsid w:val="00BF38B1"/>
    <w:rsid w:val="00C41F36"/>
    <w:rsid w:val="00C44CF0"/>
    <w:rsid w:val="00DB3697"/>
    <w:rsid w:val="00E6772C"/>
    <w:rsid w:val="00E81F88"/>
    <w:rsid w:val="00EA06EB"/>
    <w:rsid w:val="00F636D3"/>
    <w:rsid w:val="00FD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093AB"/>
  <w15:docId w15:val="{48DE0FC4-4ACB-4DAD-83C5-87C94036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66E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paragraph" w:styleId="berschrift2">
    <w:name w:val="heading 2"/>
    <w:basedOn w:val="Standard"/>
    <w:link w:val="berschrift2Zchn"/>
    <w:uiPriority w:val="9"/>
    <w:qFormat/>
    <w:rsid w:val="00766E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6EA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6EA0"/>
    <w:rPr>
      <w:rFonts w:ascii="Times New Roman" w:eastAsia="Times New Roman" w:hAnsi="Times New Roman" w:cs="Times New Roman"/>
      <w:b/>
      <w:bCs/>
      <w:kern w:val="0"/>
      <w:sz w:val="36"/>
      <w:szCs w:val="36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76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semiHidden/>
    <w:unhideWhenUsed/>
    <w:rsid w:val="00766EA0"/>
    <w:rPr>
      <w:color w:val="0000FF"/>
      <w:u w:val="single"/>
    </w:rPr>
  </w:style>
  <w:style w:type="paragraph" w:styleId="berarbeitung">
    <w:name w:val="Revision"/>
    <w:hidden/>
    <w:uiPriority w:val="99"/>
    <w:semiHidden/>
    <w:rsid w:val="00766EA0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66E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66E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66E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66E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66EA0"/>
    <w:rPr>
      <w:b/>
      <w:bCs/>
      <w:sz w:val="20"/>
      <w:szCs w:val="20"/>
    </w:rPr>
  </w:style>
  <w:style w:type="character" w:customStyle="1" w:styleId="normaltextrun">
    <w:name w:val="normaltextrun"/>
    <w:basedOn w:val="Absatz-Standardschriftart"/>
    <w:rsid w:val="001A1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haufe-x360.d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22C77B55CE9D4DA3B218A5A7D8208F" ma:contentTypeVersion="17" ma:contentTypeDescription="Ein neues Dokument erstellen." ma:contentTypeScope="" ma:versionID="7931579c620a7d4328b48485f90e5458">
  <xsd:schema xmlns:xsd="http://www.w3.org/2001/XMLSchema" xmlns:xs="http://www.w3.org/2001/XMLSchema" xmlns:p="http://schemas.microsoft.com/office/2006/metadata/properties" xmlns:ns2="7744dff8-512d-4917-994d-79baad5b9cbe" xmlns:ns3="570654db-d1f6-47e8-ba9a-39807bf0b671" targetNamespace="http://schemas.microsoft.com/office/2006/metadata/properties" ma:root="true" ma:fieldsID="3680d26b3682a87ce3f72feb79bacbd3" ns2:_="" ns3:_="">
    <xsd:import namespace="7744dff8-512d-4917-994d-79baad5b9cbe"/>
    <xsd:import namespace="570654db-d1f6-47e8-ba9a-39807bf0b6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4dff8-512d-4917-994d-79baad5b9c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2b0c0fd-128f-49d2-8d84-23ac370c5e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654db-d1f6-47e8-ba9a-39807bf0b6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72b1eb-98d4-4482-8725-60efbd53d393}" ma:internalName="TaxCatchAll" ma:showField="CatchAllData" ma:web="570654db-d1f6-47e8-ba9a-39807bf0b6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E79D8-1966-4FFD-8AC7-DFC81A379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44dff8-512d-4917-994d-79baad5b9cbe"/>
    <ds:schemaRef ds:uri="570654db-d1f6-47e8-ba9a-39807bf0b6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20B55-EB49-4EA8-9002-FADC495DA3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Haufe Group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Calow, Anna</dc:creator>
  <cp:keywords/>
  <dc:description/>
  <cp:lastModifiedBy>Calow, Anna</cp:lastModifiedBy>
  <cp:revision>4</cp:revision>
  <dcterms:created xsi:type="dcterms:W3CDTF">2024-05-28T13:03:00Z</dcterms:created>
  <dcterms:modified xsi:type="dcterms:W3CDTF">2024-05-28T13:20:00Z</dcterms:modified>
</cp:coreProperties>
</file>